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pStyle w:val="2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20" w:line="275" w:lineRule="auto"/>
        <w:jc w:val="center"/>
        <w:rPr>
          <w:rFonts w:hint="eastAsia" w:asciiTheme="minorEastAsia" w:hAnsiTheme="minorEastAsia" w:eastAsiaTheme="minorEastAsia" w:cstheme="minorEastAsia"/>
          <w:color w:val="1B1C1D"/>
        </w:rPr>
      </w:pPr>
      <w:r>
        <w:rPr>
          <w:rFonts w:hint="eastAsia" w:asciiTheme="minorEastAsia" w:hAnsiTheme="minorEastAsia" w:eastAsiaTheme="minorEastAsia" w:cstheme="minorEastAsia"/>
          <w:color w:val="1B1C1D"/>
          <w:rtl w:val="0"/>
        </w:rPr>
        <w:t>新一代智能数字图书馆</w:t>
      </w:r>
    </w:p>
    <w:p w14:paraId="00000002">
      <w:pPr>
        <w:pStyle w:val="3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20" w:line="275" w:lineRule="auto"/>
        <w:rPr>
          <w:rFonts w:hint="eastAsia" w:asciiTheme="minorEastAsia" w:hAnsiTheme="minorEastAsia" w:eastAsiaTheme="minorEastAsia" w:cstheme="minorEastAsia"/>
          <w:color w:val="1B1C1D"/>
        </w:rPr>
      </w:pPr>
      <w:r>
        <w:rPr>
          <w:rFonts w:hint="eastAsia" w:asciiTheme="minorEastAsia" w:hAnsiTheme="minorEastAsia" w:eastAsiaTheme="minorEastAsia" w:cstheme="minorEastAsia"/>
          <w:color w:val="1B1C1D"/>
          <w:rtl w:val="0"/>
        </w:rPr>
        <w:t>一、 引言：重新定义数字图书馆</w:t>
      </w:r>
    </w:p>
    <w:p w14:paraId="00000003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240" w:line="275" w:lineRule="auto"/>
        <w:rPr>
          <w:rFonts w:hint="eastAsia" w:asciiTheme="minorEastAsia" w:hAnsiTheme="minorEastAsia" w:eastAsiaTheme="minorEastAsia" w:cstheme="minorEastAsia"/>
          <w:color w:val="1B1C1D"/>
        </w:rPr>
      </w:pPr>
      <w:r>
        <w:rPr>
          <w:rFonts w:hint="eastAsia" w:asciiTheme="minorEastAsia" w:hAnsiTheme="minorEastAsia" w:eastAsiaTheme="minorEastAsia" w:cstheme="minorEastAsia"/>
          <w:color w:val="1B1C1D"/>
          <w:rtl w:val="0"/>
        </w:rPr>
        <w:t>传统的数字图书馆主要是静态的资源库，用户需要使用精确的关键词进行搜索，其体验更像是“寻宝”而非“获取知识”。新一代的智能数字图书馆（Intelligent Digital Library, IDL）旨在彻底改变这一模式。</w:t>
      </w:r>
    </w:p>
    <w:p w14:paraId="00000004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240" w:line="275" w:lineRule="auto"/>
        <w:rPr>
          <w:rFonts w:hint="eastAsia" w:asciiTheme="minorEastAsia" w:hAnsiTheme="minorEastAsia" w:eastAsiaTheme="minorEastAsia" w:cstheme="minorEastAsia"/>
          <w:color w:val="1B1C1D"/>
        </w:rPr>
      </w:pPr>
      <w:r>
        <w:rPr>
          <w:rFonts w:hint="eastAsia" w:asciiTheme="minorEastAsia" w:hAnsiTheme="minorEastAsia" w:eastAsiaTheme="minorEastAsia" w:cstheme="minorEastAsia"/>
          <w:color w:val="1B1C1D"/>
          <w:rtl w:val="0"/>
        </w:rPr>
        <w:t>我们的愿景是构建一个</w:t>
      </w:r>
      <w:r>
        <w:rPr>
          <w:rFonts w:hint="eastAsia" w:asciiTheme="minorEastAsia" w:hAnsiTheme="minorEastAsia" w:eastAsiaTheme="minorEastAsia" w:cstheme="minorEastAsia"/>
          <w:b/>
          <w:color w:val="1B1C1D"/>
          <w:rtl w:val="0"/>
        </w:rPr>
        <w:t>主动的、个性化的、具有推理能力</w:t>
      </w:r>
      <w:r>
        <w:rPr>
          <w:rFonts w:hint="eastAsia" w:asciiTheme="minorEastAsia" w:hAnsiTheme="minorEastAsia" w:eastAsiaTheme="minorEastAsia" w:cstheme="minorEastAsia"/>
          <w:color w:val="1B1C1D"/>
          <w:rtl w:val="0"/>
        </w:rPr>
        <w:t>的知识伙伴。它不再仅仅存储信息，更能理解信息、组织信息，并能通过智能体（Agent）与用户进行深度、上下文感知的交互。本文将重点阐述如何利用</w:t>
      </w:r>
      <w:r>
        <w:rPr>
          <w:rFonts w:hint="eastAsia" w:asciiTheme="minorEastAsia" w:hAnsiTheme="minorEastAsia" w:eastAsiaTheme="minorEastAsia" w:cstheme="minorEastAsia"/>
          <w:b/>
          <w:color w:val="1B1C1D"/>
          <w:rtl w:val="0"/>
        </w:rPr>
        <w:t>知识图谱（Knowledge Graphs）</w:t>
      </w:r>
      <w:r>
        <w:rPr>
          <w:rFonts w:hint="eastAsia" w:asciiTheme="minorEastAsia" w:hAnsiTheme="minorEastAsia" w:eastAsiaTheme="minorEastAsia" w:cstheme="minorEastAsia"/>
          <w:color w:val="1B1C1D"/>
          <w:rtl w:val="0"/>
        </w:rPr>
        <w:t>、**智能体（Intelligent Agents）</w:t>
      </w:r>
      <w:r>
        <w:rPr>
          <w:rFonts w:hint="eastAsia" w:asciiTheme="minorEastAsia" w:hAnsiTheme="minorEastAsia" w:eastAsiaTheme="minorEastAsia" w:cstheme="minorEastAsia"/>
          <w:b/>
          <w:color w:val="1B1C1D"/>
          <w:rtl w:val="0"/>
        </w:rPr>
        <w:t>和</w:t>
      </w:r>
      <w:r>
        <w:rPr>
          <w:rFonts w:hint="eastAsia" w:asciiTheme="minorEastAsia" w:hAnsiTheme="minorEastAsia" w:eastAsiaTheme="minorEastAsia" w:cstheme="minorEastAsia"/>
          <w:color w:val="1B1C1D"/>
          <w:rtl w:val="0"/>
        </w:rPr>
        <w:t>大语言模型（LLMs）**等AI技术，实现这一蓝图。</w:t>
      </w:r>
    </w:p>
    <w:p w14:paraId="00000005">
      <w:pPr>
        <w:pStyle w:val="3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20" w:line="275" w:lineRule="auto"/>
        <w:rPr>
          <w:rFonts w:hint="eastAsia" w:asciiTheme="minorEastAsia" w:hAnsiTheme="minorEastAsia" w:eastAsiaTheme="minorEastAsia" w:cstheme="minorEastAsia"/>
          <w:color w:val="1B1C1D"/>
        </w:rPr>
      </w:pPr>
      <w:r>
        <w:rPr>
          <w:rFonts w:hint="eastAsia" w:asciiTheme="minorEastAsia" w:hAnsiTheme="minorEastAsia" w:eastAsiaTheme="minorEastAsia" w:cstheme="minorEastAsia"/>
          <w:color w:val="1B1C1D"/>
          <w:rtl w:val="0"/>
        </w:rPr>
        <w:t>二、 核心支柱：三大关键技术</w:t>
      </w:r>
    </w:p>
    <w:p w14:paraId="00000006">
      <w:pPr>
        <w:pStyle w:val="4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20" w:line="275" w:lineRule="auto"/>
        <w:rPr>
          <w:rFonts w:hint="eastAsia" w:asciiTheme="minorEastAsia" w:hAnsiTheme="minorEastAsia" w:eastAsiaTheme="minorEastAsia" w:cstheme="minorEastAsia"/>
          <w:color w:val="1B1C1D"/>
        </w:rPr>
      </w:pPr>
      <w:r>
        <w:rPr>
          <w:rFonts w:hint="eastAsia" w:asciiTheme="minorEastAsia" w:hAnsiTheme="minorEastAsia" w:eastAsiaTheme="minorEastAsia" w:cstheme="minorEastAsia"/>
          <w:color w:val="1B1C1D"/>
          <w:rtl w:val="0"/>
        </w:rPr>
        <w:t>支柱一：知识图谱 (Knowledge Graph) —— 构建知识的“大脑”</w:t>
      </w:r>
    </w:p>
    <w:p w14:paraId="00000007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240" w:line="275" w:lineRule="auto"/>
        <w:rPr>
          <w:rFonts w:hint="eastAsia" w:asciiTheme="minorEastAsia" w:hAnsiTheme="minorEastAsia" w:eastAsiaTheme="minorEastAsia" w:cstheme="minorEastAsia"/>
          <w:color w:val="1B1C1D"/>
        </w:rPr>
      </w:pPr>
      <w:r>
        <w:rPr>
          <w:rFonts w:hint="eastAsia" w:asciiTheme="minorEastAsia" w:hAnsiTheme="minorEastAsia" w:eastAsiaTheme="minorEastAsia" w:cstheme="minorEastAsia"/>
          <w:color w:val="1B1C1D"/>
          <w:rtl w:val="0"/>
        </w:rPr>
        <w:t>知识图谱是智能数字图书馆的基石。它不再将馆藏视为孤立的书籍或文章，而是将其中的**实体（如作者、主题、概念、地点）</w:t>
      </w:r>
      <w:r>
        <w:rPr>
          <w:rFonts w:hint="eastAsia" w:asciiTheme="minorEastAsia" w:hAnsiTheme="minorEastAsia" w:eastAsiaTheme="minorEastAsia" w:cstheme="minorEastAsia"/>
          <w:b/>
          <w:color w:val="1B1C1D"/>
          <w:rtl w:val="0"/>
        </w:rPr>
        <w:t>以及它们之间的</w:t>
      </w:r>
      <w:r>
        <w:rPr>
          <w:rFonts w:hint="eastAsia" w:asciiTheme="minorEastAsia" w:hAnsiTheme="minorEastAsia" w:eastAsiaTheme="minorEastAsia" w:cstheme="minorEastAsia"/>
          <w:color w:val="1B1C1D"/>
          <w:rtl w:val="0"/>
        </w:rPr>
        <w:t>关系（如“撰写”、“引用”、“属于”）**连接成一个庞大的语义网络。</w:t>
      </w:r>
    </w:p>
    <w:p w14:paraId="00000008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120" w:line="275" w:lineRule="auto"/>
        <w:rPr>
          <w:rFonts w:hint="eastAsia" w:asciiTheme="minorEastAsia" w:hAnsiTheme="minorEastAsia" w:eastAsiaTheme="minorEastAsia" w:cstheme="minorEastAsia"/>
          <w:b/>
          <w:color w:val="1B1C1D"/>
        </w:rPr>
      </w:pPr>
      <w:r>
        <w:rPr>
          <w:rFonts w:hint="eastAsia" w:asciiTheme="minorEastAsia" w:hAnsiTheme="minorEastAsia" w:eastAsiaTheme="minorEastAsia" w:cstheme="minorEastAsia"/>
          <w:b/>
          <w:color w:val="1B1C1D"/>
          <w:rtl w:val="0"/>
        </w:rPr>
        <w:t>如何构建与应用：</w:t>
      </w:r>
    </w:p>
    <w:p w14:paraId="00000009">
      <w:pPr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480" w:hanging="36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b/>
          <w:color w:val="1B1C1D"/>
          <w:rtl w:val="0"/>
        </w:rPr>
        <w:t>知识抽取 (Knowledge Extraction):</w:t>
      </w:r>
    </w:p>
    <w:p w14:paraId="0000000A"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885" w:hanging="36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color w:val="1B1C1D"/>
          <w:rtl w:val="0"/>
        </w:rPr>
        <w:t>利用自然语言处理（NLP）技术，从书籍、期刊、论文、元数据中自动抽取关键实体和关系。</w:t>
      </w:r>
    </w:p>
    <w:p w14:paraId="0000000B"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885" w:hanging="36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color w:val="1B1C1D"/>
          <w:rtl w:val="0"/>
        </w:rPr>
        <w:t>例如，从一篇文章中自动识别出作者、其所属机构、引用的文献、研究的关键概念（如“机器学习”、“碳中和”）。</w:t>
      </w:r>
    </w:p>
    <w:p w14:paraId="0000000C">
      <w:pPr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480" w:hanging="36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b/>
          <w:color w:val="1B1C1D"/>
          <w:rtl w:val="0"/>
        </w:rPr>
        <w:t>知识融合 (Knowledge Fusion):</w:t>
      </w:r>
    </w:p>
    <w:p w14:paraId="0000000D">
      <w:pPr>
        <w:numPr>
          <w:ilvl w:val="1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885" w:hanging="36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color w:val="1B1C1D"/>
          <w:rtl w:val="0"/>
        </w:rPr>
        <w:t>将图书馆内部数据（如书目、索引）与外部权威知识库（如DBpedia、学科专业数据库）进行链接，消除歧义（如区分同名作者），极大地丰富知识网络的深度和广度。</w:t>
      </w:r>
    </w:p>
    <w:p w14:paraId="0000000E">
      <w:pPr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480" w:hanging="36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b/>
          <w:color w:val="1B1C1D"/>
          <w:rtl w:val="0"/>
        </w:rPr>
        <w:t>核心应用：</w:t>
      </w:r>
    </w:p>
    <w:p w14:paraId="0000000F">
      <w:pPr>
        <w:numPr>
          <w:ilvl w:val="1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885" w:hanging="36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b/>
          <w:color w:val="1B1C1D"/>
          <w:rtl w:val="0"/>
        </w:rPr>
        <w:t>语义搜索 (Semantic Search):</w:t>
      </w:r>
      <w:r>
        <w:rPr>
          <w:rFonts w:hint="eastAsia" w:asciiTheme="minorEastAsia" w:hAnsiTheme="minorEastAsia" w:eastAsiaTheme="minorEastAsia" w:cstheme="minorEastAsia"/>
          <w:color w:val="1B1C1D"/>
          <w:rtl w:val="0"/>
        </w:rPr>
        <w:t xml:space="preserve"> 用户不再局限于关键词。可以提问“研究‘人工智能伦理’的顶尖学者有哪些？”，系统能直接在图谱中查询并返回作者列表，而不是仅仅包含“人工智能伦理”的文档。</w:t>
      </w:r>
    </w:p>
    <w:p w14:paraId="00000010">
      <w:pPr>
        <w:numPr>
          <w:ilvl w:val="1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885" w:hanging="36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b/>
          <w:color w:val="1B1C1D"/>
          <w:rtl w:val="0"/>
        </w:rPr>
        <w:t>知识发现 (Knowledge Discovery):</w:t>
      </w:r>
      <w:r>
        <w:rPr>
          <w:rFonts w:hint="eastAsia" w:asciiTheme="minorEastAsia" w:hAnsiTheme="minorEastAsia" w:eastAsiaTheme="minorEastAsia" w:cstheme="minorEastAsia"/>
          <w:color w:val="1B1C1D"/>
          <w:rtl w:val="0"/>
        </w:rPr>
        <w:t xml:space="preserve"> 揭示隐藏的联系。例如，可视化展示不同学科是如何共同研究“气候变化”这一主题的，帮助研究者发现跨学科的合作机会或新的研究视角。</w:t>
      </w:r>
    </w:p>
    <w:p w14:paraId="00000011">
      <w:pPr>
        <w:numPr>
          <w:ilvl w:val="1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ind w:left="885" w:hanging="36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b/>
          <w:color w:val="1B1C1D"/>
          <w:rtl w:val="0"/>
        </w:rPr>
        <w:t>可视化导航 (Visual Navigation):</w:t>
      </w:r>
      <w:r>
        <w:rPr>
          <w:rFonts w:hint="eastAsia" w:asciiTheme="minorEastAsia" w:hAnsiTheme="minorEastAsia" w:eastAsiaTheme="minorEastAsia" w:cstheme="minorEastAsia"/>
          <w:color w:val="1B1C1D"/>
          <w:rtl w:val="0"/>
        </w:rPr>
        <w:t xml:space="preserve"> 用户可以在知识图谱上“漫步”，从一个概念跳转到另一个相关概念，以探索式的方式学习。</w:t>
      </w:r>
    </w:p>
    <w:p w14:paraId="00000012">
      <w:pPr>
        <w:pStyle w:val="4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20" w:after="120" w:line="275" w:lineRule="auto"/>
        <w:rPr>
          <w:rFonts w:hint="eastAsia" w:asciiTheme="minorEastAsia" w:hAnsiTheme="minorEastAsia" w:eastAsiaTheme="minorEastAsia" w:cstheme="minorEastAsia"/>
          <w:color w:val="1B1C1D"/>
        </w:rPr>
      </w:pPr>
      <w:r>
        <w:rPr>
          <w:rFonts w:hint="eastAsia" w:asciiTheme="minorEastAsia" w:hAnsiTheme="minorEastAsia" w:eastAsiaTheme="minorEastAsia" w:cstheme="minorEastAsia"/>
          <w:color w:val="1B1C1D"/>
          <w:rtl w:val="0"/>
        </w:rPr>
        <w:t>支柱二：智能体 (Intelligent Agents) —— 您的个性化“图书管理员”</w:t>
      </w:r>
    </w:p>
    <w:p w14:paraId="00000013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240" w:line="275" w:lineRule="auto"/>
        <w:rPr>
          <w:rFonts w:hint="eastAsia" w:asciiTheme="minorEastAsia" w:hAnsiTheme="minorEastAsia" w:eastAsiaTheme="minorEastAsia" w:cstheme="minorEastAsia"/>
          <w:color w:val="1B1C1D"/>
        </w:rPr>
      </w:pPr>
      <w:r>
        <w:rPr>
          <w:rFonts w:hint="eastAsia" w:asciiTheme="minorEastAsia" w:hAnsiTheme="minorEastAsia" w:eastAsiaTheme="minorEastAsia" w:cstheme="minorEastAsia"/>
          <w:color w:val="1B1C1D"/>
          <w:rtl w:val="0"/>
        </w:rPr>
        <w:t>如果知识图谱是“大脑”，智能体就是与用户直接交互的“个性化服务窗口”。它是一种能感知环境、主动决策并代表用户执行任务的软件程序。</w:t>
      </w:r>
    </w:p>
    <w:p w14:paraId="00000014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120" w:line="275" w:lineRule="auto"/>
        <w:rPr>
          <w:rFonts w:hint="eastAsia" w:asciiTheme="minorEastAsia" w:hAnsiTheme="minorEastAsia" w:eastAsiaTheme="minorEastAsia" w:cstheme="minorEastAsia"/>
          <w:b/>
          <w:color w:val="1B1C1D"/>
        </w:rPr>
      </w:pPr>
      <w:r>
        <w:rPr>
          <w:rFonts w:hint="eastAsia" w:asciiTheme="minorEastAsia" w:hAnsiTheme="minorEastAsia" w:eastAsiaTheme="minorEastAsia" w:cstheme="minorEastAsia"/>
          <w:b/>
          <w:color w:val="1B1C1D"/>
          <w:rtl w:val="0"/>
        </w:rPr>
        <w:t>智能体的类型与职责：</w:t>
      </w:r>
    </w:p>
    <w:p w14:paraId="00000015">
      <w:pPr>
        <w:numPr>
          <w:ilvl w:val="0"/>
          <w:numId w:val="5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480" w:hanging="36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b/>
          <w:color w:val="1B1C1D"/>
          <w:rtl w:val="0"/>
        </w:rPr>
        <w:t>个性化推荐智能体 (Recommendation Agent):</w:t>
      </w:r>
    </w:p>
    <w:p w14:paraId="00000016">
      <w:pPr>
        <w:numPr>
          <w:ilvl w:val="1"/>
          <w:numId w:val="6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885" w:hanging="36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b/>
          <w:color w:val="1B1C1D"/>
          <w:rtl w:val="0"/>
        </w:rPr>
        <w:t>能力：</w:t>
      </w:r>
      <w:r>
        <w:rPr>
          <w:rFonts w:hint="eastAsia" w:asciiTheme="minorEastAsia" w:hAnsiTheme="minorEastAsia" w:eastAsiaTheme="minorEastAsia" w:cstheme="minorEastAsia"/>
          <w:color w:val="1B1C1D"/>
          <w:rtl w:val="0"/>
        </w:rPr>
        <w:t xml:space="preserve"> 不仅仅基于“看过这个的人还看过…”。它会结合用户的</w:t>
      </w:r>
      <w:r>
        <w:rPr>
          <w:rFonts w:hint="eastAsia" w:asciiTheme="minorEastAsia" w:hAnsiTheme="minorEastAsia" w:eastAsiaTheme="minorEastAsia" w:cstheme="minorEastAsia"/>
          <w:b/>
          <w:color w:val="1B1C1D"/>
          <w:rtl w:val="0"/>
        </w:rPr>
        <w:t>长期兴趣</w:t>
      </w:r>
      <w:r>
        <w:rPr>
          <w:rFonts w:hint="eastAsia" w:asciiTheme="minorEastAsia" w:hAnsiTheme="minorEastAsia" w:eastAsiaTheme="minorEastAsia" w:cstheme="minorEastAsia"/>
          <w:color w:val="1B1C1D"/>
          <w:rtl w:val="0"/>
        </w:rPr>
        <w:t>（通过用户画像构建）和</w:t>
      </w:r>
      <w:r>
        <w:rPr>
          <w:rFonts w:hint="eastAsia" w:asciiTheme="minorEastAsia" w:hAnsiTheme="minorEastAsia" w:eastAsiaTheme="minorEastAsia" w:cstheme="minorEastAsia"/>
          <w:b/>
          <w:color w:val="1B1C1D"/>
          <w:rtl w:val="0"/>
        </w:rPr>
        <w:t>即时需求</w:t>
      </w:r>
      <w:r>
        <w:rPr>
          <w:rFonts w:hint="eastAsia" w:asciiTheme="minorEastAsia" w:hAnsiTheme="minorEastAsia" w:eastAsiaTheme="minorEastAsia" w:cstheme="minorEastAsia"/>
          <w:color w:val="1B1C1D"/>
          <w:rtl w:val="0"/>
        </w:rPr>
        <w:t>（当前的搜索行为），并利用知识图谱进行推理。</w:t>
      </w:r>
    </w:p>
    <w:p w14:paraId="00000017">
      <w:pPr>
        <w:numPr>
          <w:ilvl w:val="1"/>
          <w:numId w:val="6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885" w:hanging="36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b/>
          <w:color w:val="1B1C1D"/>
          <w:rtl w:val="0"/>
        </w:rPr>
        <w:t>示例：</w:t>
      </w:r>
      <w:r>
        <w:rPr>
          <w:rFonts w:hint="eastAsia" w:asciiTheme="minorEastAsia" w:hAnsiTheme="minorEastAsia" w:eastAsiaTheme="minorEastAsia" w:cstheme="minorEastAsia"/>
          <w:color w:val="1B1C1D"/>
          <w:rtl w:val="0"/>
        </w:rPr>
        <w:t xml:space="preserve"> 如果用户正在阅读一篇关于“量子计算”的入门文章，智能体能推断出用户的知识水平，并推荐一篇难度适中、引用率高的综述文章，而非另一篇入门文章或过于艰深的尖端论文。</w:t>
      </w:r>
    </w:p>
    <w:p w14:paraId="00000018">
      <w:pPr>
        <w:numPr>
          <w:ilvl w:val="0"/>
          <w:numId w:val="5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480" w:hanging="36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b/>
          <w:color w:val="1B1C1D"/>
          <w:rtl w:val="0"/>
        </w:rPr>
        <w:t>学术研究智能体 (Research Agent):</w:t>
      </w:r>
    </w:p>
    <w:p w14:paraId="00000019">
      <w:pPr>
        <w:numPr>
          <w:ilvl w:val="1"/>
          <w:numId w:val="7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885" w:hanging="36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b/>
          <w:color w:val="1B1C1D"/>
          <w:rtl w:val="0"/>
        </w:rPr>
        <w:t>能力：</w:t>
      </w:r>
      <w:r>
        <w:rPr>
          <w:rFonts w:hint="eastAsia" w:asciiTheme="minorEastAsia" w:hAnsiTheme="minorEastAsia" w:eastAsiaTheme="minorEastAsia" w:cstheme="minorEastAsia"/>
          <w:color w:val="1B1C1D"/>
          <w:rtl w:val="0"/>
        </w:rPr>
        <w:t xml:space="preserve"> 专为学者和学生设计。它可以理解复杂的指令，如“帮我追踪‘石墨烯电池’领域的最新进展，并每周生成一份摘要报告”。</w:t>
      </w:r>
    </w:p>
    <w:p w14:paraId="0000001A">
      <w:pPr>
        <w:numPr>
          <w:ilvl w:val="1"/>
          <w:numId w:val="7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885" w:hanging="36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b/>
          <w:color w:val="1B1C1D"/>
          <w:rtl w:val="0"/>
        </w:rPr>
        <w:t>职责：</w:t>
      </w:r>
      <w:r>
        <w:rPr>
          <w:rFonts w:hint="eastAsia" w:asciiTheme="minorEastAsia" w:hAnsiTheme="minorEastAsia" w:eastAsiaTheme="minorEastAsia" w:cstheme="minorEastAsia"/>
          <w:color w:val="1B1C1D"/>
          <w:rtl w:val="0"/>
        </w:rPr>
        <w:t xml:space="preserve"> 主动监控新发表的文献、跟踪重点期刊和学者的动态、自动进行文献分类和初步筛选。</w:t>
      </w:r>
    </w:p>
    <w:p w14:paraId="0000001B">
      <w:pPr>
        <w:numPr>
          <w:ilvl w:val="0"/>
          <w:numId w:val="5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480" w:hanging="36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b/>
          <w:color w:val="1B1C1D"/>
          <w:rtl w:val="0"/>
        </w:rPr>
        <w:t>交互式问答智能体 (Conversational Q&amp;A Agent):</w:t>
      </w:r>
    </w:p>
    <w:p w14:paraId="0000001C">
      <w:pPr>
        <w:numPr>
          <w:ilvl w:val="1"/>
          <w:numId w:val="8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885" w:hanging="36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b/>
          <w:color w:val="1B1C1D"/>
          <w:rtl w:val="0"/>
        </w:rPr>
        <w:t>能力：</w:t>
      </w:r>
      <w:r>
        <w:rPr>
          <w:rFonts w:hint="eastAsia" w:asciiTheme="minorEastAsia" w:hAnsiTheme="minorEastAsia" w:eastAsiaTheme="minorEastAsia" w:cstheme="minorEastAsia"/>
          <w:color w:val="1B1C1D"/>
          <w:rtl w:val="0"/>
        </w:rPr>
        <w:t xml:space="preserve"> 这是图书馆的“超级客服”。它基于大语言模型（LLM）和检索增强生成（RAG）技术，能用自然语言回答用户的复杂问题。</w:t>
      </w:r>
    </w:p>
    <w:p w14:paraId="0000001D">
      <w:pPr>
        <w:numPr>
          <w:ilvl w:val="1"/>
          <w:numId w:val="8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ind w:left="885" w:hanging="36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b/>
          <w:color w:val="1B1C1D"/>
          <w:rtl w:val="0"/>
        </w:rPr>
        <w:t>关键（RAG）：</w:t>
      </w:r>
      <w:r>
        <w:rPr>
          <w:rFonts w:hint="eastAsia" w:asciiTheme="minorEastAsia" w:hAnsiTheme="minorEastAsia" w:eastAsiaTheme="minorEastAsia" w:cstheme="minorEastAsia"/>
          <w:color w:val="1B1C1D"/>
          <w:rtl w:val="0"/>
        </w:rPr>
        <w:t xml:space="preserve"> 它不会“幻觉”或编造答案。当用户提问时，它会首先在知识图谱和馆藏数据库中检索相关、可信的文献片段，然后</w:t>
      </w:r>
      <w:r>
        <w:rPr>
          <w:rFonts w:hint="eastAsia" w:asciiTheme="minorEastAsia" w:hAnsiTheme="minorEastAsia" w:eastAsiaTheme="minorEastAsia" w:cstheme="minorEastAsia"/>
          <w:b/>
          <w:color w:val="1B1C1D"/>
          <w:rtl w:val="0"/>
        </w:rPr>
        <w:t>基于这些检索到的真实内容</w:t>
      </w:r>
      <w:r>
        <w:rPr>
          <w:rFonts w:hint="eastAsia" w:asciiTheme="minorEastAsia" w:hAnsiTheme="minorEastAsia" w:eastAsiaTheme="minorEastAsia" w:cstheme="minorEastAsia"/>
          <w:color w:val="1B1C1D"/>
          <w:rtl w:val="0"/>
        </w:rPr>
        <w:t>来组织和生成答案，并</w:t>
      </w:r>
      <w:r>
        <w:rPr>
          <w:rFonts w:hint="eastAsia" w:asciiTheme="minorEastAsia" w:hAnsiTheme="minorEastAsia" w:eastAsiaTheme="minorEastAsia" w:cstheme="minorEastAsia"/>
          <w:b/>
          <w:color w:val="1B1C1D"/>
          <w:rtl w:val="0"/>
        </w:rPr>
        <w:t>提供所有答案的来源出处（引用）</w:t>
      </w:r>
      <w:r>
        <w:rPr>
          <w:rFonts w:hint="eastAsia" w:asciiTheme="minorEastAsia" w:hAnsiTheme="minorEastAsia" w:eastAsiaTheme="minorEastAsia" w:cstheme="minorEastAsia"/>
          <w:color w:val="1B1C1D"/>
          <w:rtl w:val="0"/>
        </w:rPr>
        <w:t>。</w:t>
      </w:r>
    </w:p>
    <w:p w14:paraId="0000001E">
      <w:pPr>
        <w:pStyle w:val="4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20" w:after="120" w:line="275" w:lineRule="auto"/>
        <w:rPr>
          <w:rFonts w:hint="eastAsia" w:asciiTheme="minorEastAsia" w:hAnsiTheme="minorEastAsia" w:eastAsiaTheme="minorEastAsia" w:cstheme="minorEastAsia"/>
          <w:color w:val="1B1C1D"/>
        </w:rPr>
      </w:pPr>
      <w:r>
        <w:rPr>
          <w:rFonts w:hint="eastAsia" w:asciiTheme="minorEastAsia" w:hAnsiTheme="minorEastAsia" w:eastAsiaTheme="minorEastAsia" w:cstheme="minorEastAsia"/>
          <w:color w:val="1B1C1D"/>
          <w:rtl w:val="0"/>
        </w:rPr>
        <w:t>支柱三：人工智能 (AI) 与大模型 (LLMs) —— 赋能深度内容理解</w:t>
      </w:r>
    </w:p>
    <w:p w14:paraId="0000001F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120" w:line="275" w:lineRule="auto"/>
        <w:rPr>
          <w:rFonts w:hint="eastAsia" w:asciiTheme="minorEastAsia" w:hAnsiTheme="minorEastAsia" w:eastAsiaTheme="minorEastAsia" w:cstheme="minorEastAsia"/>
          <w:color w:val="1B1C1D"/>
        </w:rPr>
      </w:pPr>
      <w:r>
        <w:rPr>
          <w:rFonts w:hint="eastAsia" w:asciiTheme="minorEastAsia" w:hAnsiTheme="minorEastAsia" w:eastAsiaTheme="minorEastAsia" w:cstheme="minorEastAsia"/>
          <w:color w:val="1B1C1D"/>
          <w:rtl w:val="0"/>
        </w:rPr>
        <w:t>AI 和 LLMs 是驱动知识图谱构建和智能体运行的“引擎”。</w:t>
      </w:r>
    </w:p>
    <w:p w14:paraId="00000020">
      <w:pPr>
        <w:numPr>
          <w:ilvl w:val="0"/>
          <w:numId w:val="9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480" w:hanging="36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b/>
          <w:color w:val="1B1C1D"/>
          <w:rtl w:val="0"/>
        </w:rPr>
        <w:t>智能内容处理 (Intelligent Content Processing):</w:t>
      </w:r>
    </w:p>
    <w:p w14:paraId="00000021">
      <w:pPr>
        <w:numPr>
          <w:ilvl w:val="1"/>
          <w:numId w:val="1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885" w:hanging="36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b/>
          <w:color w:val="1B1C1D"/>
          <w:rtl w:val="0"/>
        </w:rPr>
        <w:t>智能OCR与版面分析：</w:t>
      </w:r>
      <w:r>
        <w:rPr>
          <w:rFonts w:hint="eastAsia" w:asciiTheme="minorEastAsia" w:hAnsiTheme="minorEastAsia" w:eastAsiaTheme="minorEastAsia" w:cstheme="minorEastAsia"/>
          <w:color w:val="1B1C1D"/>
          <w:rtl w:val="0"/>
        </w:rPr>
        <w:t xml:space="preserve"> 将扫描版的古籍或历史档案转化为可搜索、可分析的结构化文本。</w:t>
      </w:r>
    </w:p>
    <w:p w14:paraId="00000022">
      <w:pPr>
        <w:numPr>
          <w:ilvl w:val="1"/>
          <w:numId w:val="1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885" w:hanging="36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b/>
          <w:color w:val="1B1C1D"/>
          <w:rtl w:val="0"/>
        </w:rPr>
        <w:t>自动标引与摘要：</w:t>
      </w:r>
      <w:r>
        <w:rPr>
          <w:rFonts w:hint="eastAsia" w:asciiTheme="minorEastAsia" w:hAnsiTheme="minorEastAsia" w:eastAsiaTheme="minorEastAsia" w:cstheme="minorEastAsia"/>
          <w:color w:val="1B1C1D"/>
          <w:rtl w:val="0"/>
        </w:rPr>
        <w:t xml:space="preserve"> 新文献入库时，AI自动为其打上精准的主题标签（本体库驱动），并生成多语言摘要，极大提升编目效率。</w:t>
      </w:r>
    </w:p>
    <w:p w14:paraId="00000023">
      <w:pPr>
        <w:numPr>
          <w:ilvl w:val="0"/>
          <w:numId w:val="9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480" w:hanging="36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b/>
          <w:color w:val="1B1C1D"/>
          <w:rtl w:val="0"/>
        </w:rPr>
        <w:t>自然语言理解 (NLU):</w:t>
      </w:r>
    </w:p>
    <w:p w14:paraId="00000024">
      <w:pPr>
        <w:numPr>
          <w:ilvl w:val="1"/>
          <w:numId w:val="1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885" w:hanging="36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color w:val="1B1C1D"/>
          <w:rtl w:val="0"/>
        </w:rPr>
        <w:t>赋能智能体的交互能力，使其能真正“听懂”用户的自然语言查询，包括复杂的、模糊的或多步骤的指令。</w:t>
      </w:r>
    </w:p>
    <w:p w14:paraId="00000025">
      <w:pPr>
        <w:numPr>
          <w:ilvl w:val="0"/>
          <w:numId w:val="9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480" w:hanging="36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b/>
          <w:color w:val="1B1C1D"/>
          <w:rtl w:val="0"/>
        </w:rPr>
        <w:t>检索增强生成 (RAG):</w:t>
      </w:r>
    </w:p>
    <w:p w14:paraId="00000026">
      <w:pPr>
        <w:numPr>
          <w:ilvl w:val="1"/>
          <w:numId w:val="1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120" w:line="275" w:lineRule="auto"/>
        <w:ind w:left="885" w:hanging="36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color w:val="1B1C1D"/>
          <w:rtl w:val="0"/>
        </w:rPr>
        <w:t>如前所述，RAG 是连接LLM与图书馆可信知识库的桥梁，确保问答智能体提供的内容是准确和可溯源的。</w:t>
      </w:r>
    </w:p>
    <w:p w14:paraId="00000027">
      <w:pPr>
        <w:pStyle w:val="3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20" w:after="120" w:line="275" w:lineRule="auto"/>
        <w:rPr>
          <w:rFonts w:hint="eastAsia" w:asciiTheme="minorEastAsia" w:hAnsiTheme="minorEastAsia" w:eastAsiaTheme="minorEastAsia" w:cstheme="minorEastAsia"/>
          <w:color w:val="1B1C1D"/>
        </w:rPr>
      </w:pPr>
      <w:r>
        <w:rPr>
          <w:rFonts w:hint="eastAsia" w:asciiTheme="minorEastAsia" w:hAnsiTheme="minorEastAsia" w:eastAsiaTheme="minorEastAsia" w:cstheme="minorEastAsia"/>
          <w:color w:val="1B1C1D"/>
          <w:rtl w:val="0"/>
        </w:rPr>
        <w:t>三、 整合架构：它们如何协同工作？</w:t>
      </w:r>
    </w:p>
    <w:p w14:paraId="00000028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240" w:line="275" w:lineRule="auto"/>
        <w:rPr>
          <w:rFonts w:hint="eastAsia" w:asciiTheme="minorEastAsia" w:hAnsiTheme="minorEastAsia" w:eastAsiaTheme="minorEastAsia" w:cstheme="minorEastAsia"/>
          <w:color w:val="1B1C1D"/>
        </w:rPr>
      </w:pPr>
      <w:r>
        <w:rPr>
          <w:rFonts w:hint="eastAsia" w:asciiTheme="minorEastAsia" w:hAnsiTheme="minorEastAsia" w:eastAsiaTheme="minorEastAsia" w:cstheme="minorEastAsia"/>
          <w:color w:val="1B1C1D"/>
          <w:rtl w:val="0"/>
        </w:rPr>
        <w:t>设想一个典型的用户场景：</w:t>
      </w:r>
    </w:p>
    <w:p w14:paraId="00000029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240" w:line="275" w:lineRule="auto"/>
        <w:rPr>
          <w:rFonts w:hint="eastAsia" w:asciiTheme="minorEastAsia" w:hAnsiTheme="minorEastAsia" w:eastAsiaTheme="minorEastAsia" w:cstheme="minorEastAsia"/>
          <w:color w:val="1B1C1D"/>
        </w:rPr>
      </w:pPr>
      <w:r>
        <w:rPr>
          <w:rFonts w:hint="eastAsia" w:asciiTheme="minorEastAsia" w:hAnsiTheme="minorEastAsia" w:eastAsiaTheme="minorEastAsia" w:cstheme="minorEastAsia"/>
          <w:b/>
          <w:color w:val="1B1C1D"/>
          <w:rtl w:val="0"/>
        </w:rPr>
        <w:t>用户 (学生):</w:t>
      </w:r>
      <w:r>
        <w:rPr>
          <w:rFonts w:hint="eastAsia" w:asciiTheme="minorEastAsia" w:hAnsiTheme="minorEastAsia" w:eastAsiaTheme="minorEastAsia" w:cstheme="minorEastAsia"/>
          <w:color w:val="1B1C1D"/>
          <w:rtl w:val="0"/>
        </w:rPr>
        <w:t xml:space="preserve"> “我需要写一篇关于‘气候变化对全球供应链韧性影响’的课程论文，帮我找一些核心的观点和最新的研究。”</w:t>
      </w:r>
    </w:p>
    <w:p w14:paraId="0000002A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120" w:line="275" w:lineRule="auto"/>
        <w:rPr>
          <w:rFonts w:hint="eastAsia" w:asciiTheme="minorEastAsia" w:hAnsiTheme="minorEastAsia" w:eastAsiaTheme="minorEastAsia" w:cstheme="minorEastAsia"/>
          <w:b/>
          <w:color w:val="1B1C1D"/>
        </w:rPr>
      </w:pPr>
      <w:r>
        <w:rPr>
          <w:rFonts w:hint="eastAsia" w:asciiTheme="minorEastAsia" w:hAnsiTheme="minorEastAsia" w:eastAsiaTheme="minorEastAsia" w:cstheme="minorEastAsia"/>
          <w:b/>
          <w:color w:val="1B1C1D"/>
          <w:rtl w:val="0"/>
        </w:rPr>
        <w:t>智能数字图书馆的工作流程：</w:t>
      </w:r>
    </w:p>
    <w:p w14:paraId="0000002B">
      <w:pPr>
        <w:numPr>
          <w:ilvl w:val="0"/>
          <w:numId w:val="1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480" w:hanging="36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b/>
          <w:color w:val="1B1C1D"/>
          <w:rtl w:val="0"/>
        </w:rPr>
        <w:t>[智能体] 接收：</w:t>
      </w:r>
      <w:r>
        <w:rPr>
          <w:rFonts w:hint="eastAsia" w:asciiTheme="minorEastAsia" w:hAnsiTheme="minorEastAsia" w:eastAsiaTheme="minorEastAsia" w:cstheme="minorEastAsia"/>
          <w:color w:val="1B1C1D"/>
          <w:rtl w:val="0"/>
        </w:rPr>
        <w:t xml:space="preserve"> “交互式问答智能体”接收到这个自然语言查询。</w:t>
      </w:r>
    </w:p>
    <w:p w14:paraId="0000002C">
      <w:pPr>
        <w:numPr>
          <w:ilvl w:val="0"/>
          <w:numId w:val="1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480" w:hanging="36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b/>
          <w:color w:val="1B1C1D"/>
          <w:rtl w:val="0"/>
        </w:rPr>
        <w:t>[智能体 &amp; AI] 理解：</w:t>
      </w:r>
      <w:r>
        <w:rPr>
          <w:rFonts w:hint="eastAsia" w:asciiTheme="minorEastAsia" w:hAnsiTheme="minorEastAsia" w:eastAsiaTheme="minorEastAsia" w:cstheme="minorEastAsia"/>
          <w:color w:val="1B1C1D"/>
          <w:rtl w:val="0"/>
        </w:rPr>
        <w:t xml:space="preserve"> NLU模块将查询分解为关键概念：“气候变化”、“供应链韧性”、“最新研究”、“核心观点”。</w:t>
      </w:r>
    </w:p>
    <w:p w14:paraId="0000002D">
      <w:pPr>
        <w:numPr>
          <w:ilvl w:val="0"/>
          <w:numId w:val="1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480" w:hanging="36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b/>
          <w:color w:val="1B1C1D"/>
          <w:rtl w:val="0"/>
        </w:rPr>
        <w:t>[知识图谱] 检索：</w:t>
      </w:r>
      <w:r>
        <w:rPr>
          <w:rFonts w:hint="eastAsia" w:asciiTheme="minorEastAsia" w:hAnsiTheme="minorEastAsia" w:eastAsiaTheme="minorEastAsia" w:cstheme="minorEastAsia"/>
          <w:color w:val="1B1C1D"/>
          <w:rtl w:val="0"/>
        </w:rPr>
        <w:t xml:space="preserve"> 智能体向“知识图谱”发出查询，寻找这些概念之间的联系。图谱返回相关的子主题（如“港口脆弱性”、“极端天气”、“物流中断”）以及在这些领域活跃的核心学者和高被引论文。</w:t>
      </w:r>
    </w:p>
    <w:p w14:paraId="0000002E">
      <w:pPr>
        <w:numPr>
          <w:ilvl w:val="0"/>
          <w:numId w:val="1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480" w:hanging="36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b/>
          <w:color w:val="1B1C1D"/>
          <w:rtl w:val="0"/>
        </w:rPr>
        <w:t>[RAG] 增强：</w:t>
      </w:r>
      <w:r>
        <w:rPr>
          <w:rFonts w:hint="eastAsia" w:asciiTheme="minorEastAsia" w:hAnsiTheme="minorEastAsia" w:eastAsiaTheme="minorEastAsia" w:cstheme="minorEastAsia"/>
          <w:color w:val="1B1C1D"/>
          <w:rtl w:val="0"/>
        </w:rPr>
        <w:t xml:space="preserve"> 系统从馆藏数据库中检索这些高相关性论文的</w:t>
      </w:r>
      <w:r>
        <w:rPr>
          <w:rFonts w:hint="eastAsia" w:asciiTheme="minorEastAsia" w:hAnsiTheme="minorEastAsia" w:eastAsiaTheme="minorEastAsia" w:cstheme="minorEastAsia"/>
          <w:b/>
          <w:color w:val="1B1C1D"/>
          <w:rtl w:val="0"/>
        </w:rPr>
        <w:t>全文或摘要</w:t>
      </w:r>
      <w:r>
        <w:rPr>
          <w:rFonts w:hint="eastAsia" w:asciiTheme="minorEastAsia" w:hAnsiTheme="minorEastAsia" w:eastAsiaTheme="minorEastAsia" w:cstheme="minorEastAsia"/>
          <w:color w:val="1B1C1D"/>
          <w:rtl w:val="0"/>
        </w:rPr>
        <w:t>。</w:t>
      </w:r>
    </w:p>
    <w:p w14:paraId="0000002F">
      <w:pPr>
        <w:numPr>
          <w:ilvl w:val="0"/>
          <w:numId w:val="1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480" w:hanging="36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b/>
          <w:color w:val="1B1C1D"/>
          <w:rtl w:val="0"/>
        </w:rPr>
        <w:t>[LLM &amp; 智能体] 生成：</w:t>
      </w:r>
    </w:p>
    <w:p w14:paraId="00000030">
      <w:pPr>
        <w:numPr>
          <w:ilvl w:val="1"/>
          <w:numId w:val="1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885" w:hanging="36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color w:val="1B1C1D"/>
          <w:rtl w:val="0"/>
        </w:rPr>
        <w:t>LLM负责阅读这些检索到的材料（“增强”步骤）。</w:t>
      </w:r>
    </w:p>
    <w:p w14:paraId="00000031">
      <w:pPr>
        <w:numPr>
          <w:ilvl w:val="1"/>
          <w:numId w:val="1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885" w:hanging="36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color w:val="1B1C1D"/>
          <w:rtl w:val="0"/>
        </w:rPr>
        <w:t>LLM生成一个结构化的回答，总结出该领域的几个主要研究观点（如“观点1：极端天气导致物理中断…”、“观点2：政策不确定性导致投资风险…”）。</w:t>
      </w:r>
    </w:p>
    <w:p w14:paraId="00000032">
      <w:pPr>
        <w:numPr>
          <w:ilvl w:val="1"/>
          <w:numId w:val="1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885" w:hanging="36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color w:val="1B1C1D"/>
          <w:rtl w:val="0"/>
        </w:rPr>
        <w:t>“研究智能体”接管回答，将摘要、核心论文列表（附带摘要）、相关学者档案，以及知识图谱的可视化链接（展示主题关联）一同呈现给学生。</w:t>
      </w:r>
    </w:p>
    <w:p w14:paraId="00000033">
      <w:pPr>
        <w:numPr>
          <w:ilvl w:val="0"/>
          <w:numId w:val="1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ind w:left="480" w:hanging="36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b/>
          <w:color w:val="1B1C1D"/>
          <w:rtl w:val="0"/>
        </w:rPr>
        <w:t>[智能体] 追问：</w:t>
      </w:r>
      <w:r>
        <w:rPr>
          <w:rFonts w:hint="eastAsia" w:asciiTheme="minorEastAsia" w:hAnsiTheme="minorEastAsia" w:eastAsiaTheme="minorEastAsia" w:cstheme="minorEastAsia"/>
          <w:color w:val="1B1C1D"/>
          <w:rtl w:val="0"/>
        </w:rPr>
        <w:t xml:space="preserve"> 智能体主动提问：“你需要我帮你筛选出近两年发表的实证研究吗？或者你想看看关于‘绿色供应链’的解决方案？”</w:t>
      </w:r>
    </w:p>
    <w:p w14:paraId="00000034">
      <w:pPr>
        <w:pStyle w:val="3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20" w:after="120" w:line="275" w:lineRule="auto"/>
        <w:rPr>
          <w:rFonts w:hint="eastAsia" w:asciiTheme="minorEastAsia" w:hAnsiTheme="minorEastAsia" w:eastAsiaTheme="minorEastAsia" w:cstheme="minorEastAsia"/>
          <w:color w:val="1B1C1D"/>
        </w:rPr>
      </w:pPr>
      <w:r>
        <w:rPr>
          <w:rFonts w:hint="eastAsia" w:asciiTheme="minorEastAsia" w:hAnsiTheme="minorEastAsia" w:eastAsiaTheme="minorEastAsia" w:cstheme="minorEastAsia"/>
          <w:color w:val="1B1C1D"/>
          <w:rtl w:val="0"/>
        </w:rPr>
        <w:t>四、 面临的挑战与展望</w:t>
      </w:r>
    </w:p>
    <w:p w14:paraId="00000035">
      <w:pPr>
        <w:numPr>
          <w:ilvl w:val="0"/>
          <w:numId w:val="15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480" w:hanging="36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b/>
          <w:color w:val="1B1C1D"/>
          <w:rtl w:val="0"/>
        </w:rPr>
        <w:t>数据质量与孤岛：</w:t>
      </w:r>
      <w:r>
        <w:rPr>
          <w:rFonts w:hint="eastAsia" w:asciiTheme="minorEastAsia" w:hAnsiTheme="minorEastAsia" w:eastAsiaTheme="minorEastAsia" w:cstheme="minorEastAsia"/>
          <w:color w:val="1B1C1D"/>
          <w:rtl w:val="0"/>
        </w:rPr>
        <w:t xml:space="preserve"> 知识图谱的质量依赖于源数据的质量。必须投入资源进行数据治理、清洗和标准化。</w:t>
      </w:r>
    </w:p>
    <w:p w14:paraId="00000036">
      <w:pPr>
        <w:numPr>
          <w:ilvl w:val="0"/>
          <w:numId w:val="15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480" w:hanging="36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b/>
          <w:color w:val="1B1C1D"/>
          <w:rtl w:val="0"/>
        </w:rPr>
        <w:t>隐私与伦理：</w:t>
      </w:r>
      <w:r>
        <w:rPr>
          <w:rFonts w:hint="eastAsia" w:asciiTheme="minorEastAsia" w:hAnsiTheme="minorEastAsia" w:eastAsiaTheme="minorEastAsia" w:cstheme="minorEastAsia"/>
          <w:color w:val="1B1C1D"/>
          <w:rtl w:val="0"/>
        </w:rPr>
        <w:t xml:space="preserve"> 个性化智能体依赖于用户画像。必须设计透明、可控的隐私保护机制，让用户明确知道哪些数据被使用以及为何使用。</w:t>
      </w:r>
    </w:p>
    <w:p w14:paraId="00000037">
      <w:pPr>
        <w:numPr>
          <w:ilvl w:val="0"/>
          <w:numId w:val="15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480" w:hanging="36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b/>
          <w:color w:val="1B1C1D"/>
          <w:rtl w:val="0"/>
        </w:rPr>
        <w:t>计算成本与可扩展性：</w:t>
      </w:r>
      <w:r>
        <w:rPr>
          <w:rFonts w:hint="eastAsia" w:asciiTheme="minorEastAsia" w:hAnsiTheme="minorEastAsia" w:eastAsiaTheme="minorEastAsia" w:cstheme="minorEastAsia"/>
          <w:color w:val="1B1C1D"/>
          <w:rtl w:val="0"/>
        </w:rPr>
        <w:t xml:space="preserve"> 训练和运行大型LLM及维护动态知识图谱需要庞大的计算资源。</w:t>
      </w:r>
    </w:p>
    <w:p w14:paraId="00000038">
      <w:pPr>
        <w:numPr>
          <w:ilvl w:val="0"/>
          <w:numId w:val="15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ind w:left="480" w:hanging="36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b/>
          <w:color w:val="1B1C1D"/>
          <w:rtl w:val="0"/>
        </w:rPr>
        <w:t>版权与访问：</w:t>
      </w:r>
      <w:r>
        <w:rPr>
          <w:rFonts w:hint="eastAsia" w:asciiTheme="minorEastAsia" w:hAnsiTheme="minorEastAsia" w:eastAsiaTheme="minorEastAsia" w:cstheme="minorEastAsia"/>
          <w:color w:val="1B1C1D"/>
          <w:rtl w:val="0"/>
        </w:rPr>
        <w:t xml:space="preserve"> RAG技术在检索和生成内容时，必须严格遵守版权法和图书馆的许可协议。</w:t>
      </w:r>
    </w:p>
    <w:p w14:paraId="0000003A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line="275" w:lineRule="auto"/>
        <w:ind w:firstLine="440" w:firstLineChars="200"/>
        <w:rPr>
          <w:rFonts w:hint="eastAsia" w:asciiTheme="minorEastAsia" w:hAnsiTheme="minorEastAsia" w:eastAsiaTheme="minorEastAsia" w:cstheme="minorEastAsia"/>
        </w:rPr>
      </w:pPr>
      <w:bookmarkStart w:id="0" w:name="_GoBack"/>
      <w:bookmarkEnd w:id="0"/>
      <w:r>
        <w:rPr>
          <w:rFonts w:hint="eastAsia" w:asciiTheme="minorEastAsia" w:hAnsiTheme="minorEastAsia" w:eastAsiaTheme="minorEastAsia" w:cstheme="minorEastAsia"/>
          <w:rtl w:val="0"/>
        </w:rPr>
        <w:t>利用AI、智能体和知识图谱构建的智能数字图书馆，将不再是一个被动的馆藏地，而是演变为一个动态的、智能的、交互式的知识生态系统。它将图书馆员从繁琐的检索工作中解放出来，使其更专注于高级的知识导航和研究支持，从而真正实现“赋能每一个人去发现、创造和分享知识”的最终使命。</w:t>
      </w:r>
    </w:p>
    <w:sectPr>
      <w:pgSz w:w="12240" w:h="15840"/>
      <w:pgMar w:top="1440" w:right="1440" w:bottom="1440" w:left="1440" w:header="0" w:footer="720" w:gutter="0"/>
      <w:pgNumType w:start="1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1" w:fontKey="{4EC3F2FB-F13E-4652-8B20-90D784B684E9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2" w:fontKey="{D1B6FCCF-F0AF-45A9-9ECB-640498C1EA7D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3" w:fontKey="{FD3BD993-D099-4E90-93E1-A7EBAFBDC23D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4" w:fontKey="{54A1B163-9B19-475A-8DAD-96F1A74686E2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5" w:fontKey="{F6C5C2FD-3F67-4041-9BFD-B42F06DA6FA2}"/>
  </w:font>
  <w:font w:name="Arial">
    <w:panose1 w:val="020B0604020202020204"/>
    <w:charset w:val="86"/>
    <w:family w:val="auto"/>
    <w:pitch w:val="default"/>
    <w:sig w:usb0="E0002EFF" w:usb1="C000785B" w:usb2="00000009" w:usb3="00000000" w:csb0="400001FF" w:csb1="FFFF0000"/>
    <w:embedRegular r:id="rId6" w:fontKey="{7B50CFA9-0D90-4993-ADD3-A24E3BF9A634}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7" w:fontKey="{654FE5AD-9060-433D-BC37-2AA2752A24C9}"/>
  </w:font>
  <w:font w:name="Google Sans">
    <w:altName w:val="SWAstro"/>
    <w:panose1 w:val="00000000000000000000"/>
    <w:charset w:val="00"/>
    <w:family w:val="auto"/>
    <w:pitch w:val="default"/>
    <w:sig w:usb0="00000000" w:usb1="00000000" w:usb2="00000000" w:usb3="00000000" w:csb0="00000000" w:csb1="00000000"/>
    <w:embedRegular r:id="rId8" w:fontKey="{718316C5-5B9D-4CB9-9525-D86413F223B7}"/>
  </w:font>
  <w:font w:name="Google Sans Text">
    <w:altName w:val="SWAstro"/>
    <w:panose1 w:val="00000000000000000000"/>
    <w:charset w:val="00"/>
    <w:family w:val="auto"/>
    <w:pitch w:val="default"/>
    <w:sig w:usb0="00000000" w:usb1="00000000" w:usb2="00000000" w:usb3="00000000" w:csb0="00000000" w:csb1="00000000"/>
    <w:embedRegular r:id="rId9" w:fontKey="{EDF0BFE8-4B57-419E-B77B-FBB268B1020C}"/>
  </w:font>
  <w:font w:name="SWAstro">
    <w:panose1 w:val="02000400000000000000"/>
    <w:charset w:val="00"/>
    <w:family w:val="auto"/>
    <w:pitch w:val="default"/>
    <w:sig w:usb0="00000003" w:usb1="00000000" w:usb2="00000000" w:usb3="00000000" w:csb0="00000001" w:csb1="00000000"/>
    <w:embedRegular r:id="rId10" w:fontKey="{CF75FB84-54E6-4857-83C5-4B87887FA252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239341B"/>
    <w:multiLevelType w:val="multilevel"/>
    <w:tmpl w:val="9239341B"/>
    <w:lvl w:ilvl="0" w:tentative="0">
      <w:start w:val="1"/>
      <w:numFmt w:val="decimal"/>
      <w:lvlText w:val="%1."/>
      <w:lvlJc w:val="left"/>
      <w:pPr>
        <w:ind w:left="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88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1">
    <w:nsid w:val="B5E306ED"/>
    <w:multiLevelType w:val="multilevel"/>
    <w:tmpl w:val="B5E306ED"/>
    <w:lvl w:ilvl="0" w:tentative="0">
      <w:start w:val="1"/>
      <w:numFmt w:val="decimal"/>
      <w:lvlText w:val="%1."/>
      <w:lvlJc w:val="left"/>
      <w:pPr>
        <w:ind w:left="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88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2">
    <w:nsid w:val="BF205925"/>
    <w:multiLevelType w:val="multilevel"/>
    <w:tmpl w:val="BF205925"/>
    <w:lvl w:ilvl="0" w:tentative="0">
      <w:start w:val="1"/>
      <w:numFmt w:val="decimal"/>
      <w:lvlText w:val="%1."/>
      <w:lvlJc w:val="left"/>
      <w:pPr>
        <w:ind w:left="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88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3">
    <w:nsid w:val="C8879AEF"/>
    <w:multiLevelType w:val="multilevel"/>
    <w:tmpl w:val="C8879AEF"/>
    <w:lvl w:ilvl="0" w:tentative="0">
      <w:start w:val="1"/>
      <w:numFmt w:val="decimal"/>
      <w:lvlText w:val="%1."/>
      <w:lvlJc w:val="left"/>
      <w:pPr>
        <w:ind w:left="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88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4">
    <w:nsid w:val="CF092B84"/>
    <w:multiLevelType w:val="multilevel"/>
    <w:tmpl w:val="CF092B84"/>
    <w:lvl w:ilvl="0" w:tentative="0">
      <w:start w:val="1"/>
      <w:numFmt w:val="decimal"/>
      <w:lvlText w:val="%1."/>
      <w:lvlJc w:val="left"/>
      <w:pPr>
        <w:ind w:left="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88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5">
    <w:nsid w:val="F4B5D9F5"/>
    <w:multiLevelType w:val="multilevel"/>
    <w:tmpl w:val="F4B5D9F5"/>
    <w:lvl w:ilvl="0" w:tentative="0">
      <w:start w:val="1"/>
      <w:numFmt w:val="decimal"/>
      <w:lvlText w:val="%1."/>
      <w:lvlJc w:val="left"/>
      <w:pPr>
        <w:ind w:left="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6">
    <w:nsid w:val="0053208E"/>
    <w:multiLevelType w:val="multilevel"/>
    <w:tmpl w:val="0053208E"/>
    <w:lvl w:ilvl="0" w:tentative="0">
      <w:start w:val="1"/>
      <w:numFmt w:val="decimal"/>
      <w:lvlText w:val="%1."/>
      <w:lvlJc w:val="left"/>
      <w:pPr>
        <w:ind w:left="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88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7">
    <w:nsid w:val="0248C179"/>
    <w:multiLevelType w:val="multilevel"/>
    <w:tmpl w:val="0248C179"/>
    <w:lvl w:ilvl="0" w:tentative="0">
      <w:start w:val="1"/>
      <w:numFmt w:val="decimal"/>
      <w:lvlText w:val="%1."/>
      <w:lvlJc w:val="left"/>
      <w:pPr>
        <w:ind w:left="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88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8">
    <w:nsid w:val="03D62ECE"/>
    <w:multiLevelType w:val="multilevel"/>
    <w:tmpl w:val="03D62ECE"/>
    <w:lvl w:ilvl="0" w:tentative="0">
      <w:start w:val="1"/>
      <w:numFmt w:val="decimal"/>
      <w:lvlText w:val="%1."/>
      <w:lvlJc w:val="left"/>
      <w:pPr>
        <w:ind w:left="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88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9">
    <w:nsid w:val="25B654F3"/>
    <w:multiLevelType w:val="multilevel"/>
    <w:tmpl w:val="25B654F3"/>
    <w:lvl w:ilvl="0" w:tentative="0">
      <w:start w:val="1"/>
      <w:numFmt w:val="decimal"/>
      <w:lvlText w:val="%1."/>
      <w:lvlJc w:val="left"/>
      <w:pPr>
        <w:ind w:left="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88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10">
    <w:nsid w:val="2A8F537B"/>
    <w:multiLevelType w:val="multilevel"/>
    <w:tmpl w:val="2A8F537B"/>
    <w:lvl w:ilvl="0" w:tentative="0">
      <w:start w:val="1"/>
      <w:numFmt w:val="decimal"/>
      <w:lvlText w:val="%1."/>
      <w:lvlJc w:val="left"/>
      <w:pPr>
        <w:ind w:left="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88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11">
    <w:nsid w:val="4D4DC07F"/>
    <w:multiLevelType w:val="multilevel"/>
    <w:tmpl w:val="4D4DC07F"/>
    <w:lvl w:ilvl="0" w:tentative="0">
      <w:start w:val="1"/>
      <w:numFmt w:val="decimal"/>
      <w:lvlText w:val="%1."/>
      <w:lvlJc w:val="left"/>
      <w:pPr>
        <w:ind w:left="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88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12">
    <w:nsid w:val="59ADCABA"/>
    <w:multiLevelType w:val="multilevel"/>
    <w:tmpl w:val="59ADCABA"/>
    <w:lvl w:ilvl="0" w:tentative="0">
      <w:start w:val="1"/>
      <w:numFmt w:val="decimal"/>
      <w:lvlText w:val="%1."/>
      <w:lvlJc w:val="left"/>
      <w:pPr>
        <w:ind w:left="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88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13">
    <w:nsid w:val="5A241D34"/>
    <w:multiLevelType w:val="multilevel"/>
    <w:tmpl w:val="5A241D34"/>
    <w:lvl w:ilvl="0" w:tentative="0">
      <w:start w:val="1"/>
      <w:numFmt w:val="decimal"/>
      <w:lvlText w:val="%1."/>
      <w:lvlJc w:val="left"/>
      <w:pPr>
        <w:ind w:left="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88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14">
    <w:nsid w:val="72183CF9"/>
    <w:multiLevelType w:val="multilevel"/>
    <w:tmpl w:val="72183CF9"/>
    <w:lvl w:ilvl="0" w:tentative="0">
      <w:start w:val="1"/>
      <w:numFmt w:val="decimal"/>
      <w:lvlText w:val="%1."/>
      <w:lvlJc w:val="left"/>
      <w:pPr>
        <w:ind w:left="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88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num w:numId="1">
    <w:abstractNumId w:val="6"/>
  </w:num>
  <w:num w:numId="2">
    <w:abstractNumId w:val="4"/>
  </w:num>
  <w:num w:numId="3">
    <w:abstractNumId w:val="12"/>
  </w:num>
  <w:num w:numId="4">
    <w:abstractNumId w:val="2"/>
  </w:num>
  <w:num w:numId="5">
    <w:abstractNumId w:val="1"/>
  </w:num>
  <w:num w:numId="6">
    <w:abstractNumId w:val="8"/>
  </w:num>
  <w:num w:numId="7">
    <w:abstractNumId w:val="9"/>
  </w:num>
  <w:num w:numId="8">
    <w:abstractNumId w:val="14"/>
  </w:num>
  <w:num w:numId="9">
    <w:abstractNumId w:val="7"/>
  </w:num>
  <w:num w:numId="10">
    <w:abstractNumId w:val="0"/>
  </w:num>
  <w:num w:numId="11">
    <w:abstractNumId w:val="10"/>
  </w:num>
  <w:num w:numId="12">
    <w:abstractNumId w:val="13"/>
  </w:num>
  <w:num w:numId="13">
    <w:abstractNumId w:val="3"/>
  </w:num>
  <w:num w:numId="14">
    <w:abstractNumId w:val="11"/>
  </w:num>
  <w:num w:numId="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TrueTypeFonts/>
  <w:documentProtection w:enforcement="0"/>
  <w:defaultTabStop w:val="720"/>
  <w:compat>
    <w:useFELayout/>
    <w:compatSetting w:name="compatibilityMode" w:uri="http://schemas.microsoft.com/office/word" w:val="15"/>
  </w:compat>
  <w:rsids>
    <w:rsidRoot w:val="00000000"/>
    <w:rsid w:val="10D76E1D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widowControl w:val="0"/>
    </w:pPr>
    <w:rPr>
      <w:rFonts w:ascii="Arial" w:hAnsi="Arial" w:eastAsia="Arial" w:cs="Arial"/>
      <w:sz w:val="22"/>
      <w:szCs w:val="22"/>
    </w:rPr>
  </w:style>
  <w:style w:type="paragraph" w:styleId="2">
    <w:name w:val="heading 1"/>
    <w:basedOn w:val="1"/>
    <w:next w:val="1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spacing w:before="240" w:after="240"/>
    </w:pPr>
    <w:rPr>
      <w:b/>
      <w:sz w:val="48"/>
      <w:szCs w:val="48"/>
    </w:rPr>
  </w:style>
  <w:style w:type="paragraph" w:styleId="3">
    <w:name w:val="heading 2"/>
    <w:basedOn w:val="1"/>
    <w:next w:val="1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spacing w:before="225" w:after="225"/>
    </w:pPr>
    <w:rPr>
      <w:b/>
      <w:sz w:val="36"/>
      <w:szCs w:val="36"/>
    </w:rPr>
  </w:style>
  <w:style w:type="paragraph" w:styleId="4">
    <w:name w:val="heading 3"/>
    <w:basedOn w:val="1"/>
    <w:next w:val="1"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spacing w:before="240" w:after="240"/>
    </w:pPr>
    <w:rPr>
      <w:b/>
      <w:sz w:val="28"/>
      <w:szCs w:val="28"/>
    </w:rPr>
  </w:style>
  <w:style w:type="paragraph" w:styleId="5">
    <w:name w:val="heading 4"/>
    <w:basedOn w:val="1"/>
    <w:next w:val="1"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spacing w:before="255" w:after="255"/>
    </w:pPr>
    <w:rPr>
      <w:b/>
      <w:sz w:val="24"/>
      <w:szCs w:val="24"/>
    </w:rPr>
  </w:style>
  <w:style w:type="paragraph" w:styleId="6">
    <w:name w:val="heading 5"/>
    <w:basedOn w:val="1"/>
    <w:next w:val="1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spacing w:before="255" w:after="255"/>
    </w:pPr>
    <w:rPr>
      <w:b/>
      <w:sz w:val="18"/>
      <w:szCs w:val="18"/>
    </w:rPr>
  </w:style>
  <w:style w:type="paragraph" w:styleId="7">
    <w:name w:val="heading 6"/>
    <w:basedOn w:val="1"/>
    <w:next w:val="1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spacing w:before="360" w:after="360"/>
    </w:pPr>
    <w:rPr>
      <w:b/>
      <w:sz w:val="16"/>
      <w:szCs w:val="16"/>
    </w:rPr>
  </w:style>
  <w:style w:type="character" w:default="1" w:styleId="11">
    <w:name w:val="Default Paragraph Font"/>
    <w:semiHidden/>
    <w:uiPriority w:val="0"/>
  </w:style>
  <w:style w:type="table" w:default="1" w:styleId="10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Subtitle"/>
    <w:basedOn w:val="1"/>
    <w:next w:val="1"/>
    <w:uiPriority w:val="0"/>
    <w:pPr>
      <w:keepNext/>
      <w:keepLines/>
      <w:pageBreakBefore w:val="0"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9">
    <w:name w:val="Title"/>
    <w:basedOn w:val="1"/>
    <w:next w:val="1"/>
    <w:qFormat/>
    <w:uiPriority w:val="0"/>
    <w:pPr>
      <w:keepNext/>
      <w:keepLines/>
      <w:pageBreakBefore w:val="0"/>
      <w:spacing w:before="480" w:after="120"/>
    </w:pPr>
    <w:rPr>
      <w:b/>
      <w:sz w:val="72"/>
      <w:szCs w:val="72"/>
    </w:rPr>
  </w:style>
  <w:style w:type="table" w:customStyle="1" w:styleId="12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5" Type="http://schemas.openxmlformats.org/officeDocument/2006/relationships/fontTable" Target="fontTable.xml"/><Relationship Id="rId4" Type="http://schemas.openxmlformats.org/officeDocument/2006/relationships/numbering" Target="numbering.xml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3</Pages>
  <Words>2394</Words>
  <Characters>2726</Characters>
  <TotalTime>0</TotalTime>
  <ScaleCrop>false</ScaleCrop>
  <LinksUpToDate>false</LinksUpToDate>
  <CharactersWithSpaces>2806</CharactersWithSpaces>
  <Application>WPS Office_12.1.0.23542_F1E327BC-269C-435d-A152-05C5408002CA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2025-11-07T08:37:36Z</dcterms:created>
  <dc:creator>Admin</dc:creator>
  <cp:lastModifiedBy>蔡宁波</cp:lastModifiedBy>
  <dcterms:modified xsi:type="dcterms:W3CDTF">2025-11-07T08:38:20Z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eyJoZGlkIjoiNDcyOTEzMDJhZDMyMzJiZjI1NDI2NTJiZTA2N2Q0NTMiLCJ1c2VySWQiOiIxNDg2ODk2MzQzIn0=</vt:lpwstr>
  </property>
  <property fmtid="{D5CDD505-2E9C-101B-9397-08002B2CF9AE}" pid="3" name="KSOProductBuildVer">
    <vt:lpwstr>2052-12.1.0.23542</vt:lpwstr>
  </property>
  <property fmtid="{D5CDD505-2E9C-101B-9397-08002B2CF9AE}" pid="4" name="ICV">
    <vt:lpwstr>A40CADC6108D4B12B81BAEA2EE6A717F_12</vt:lpwstr>
  </property>
</Properties>
</file>